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68D2A620" w14:textId="0B9F4B58" w:rsidR="00C03981" w:rsidRPr="0041094F" w:rsidRDefault="00C03981" w:rsidP="00C03981">
      <w:pPr>
        <w:pStyle w:val="Heading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043AF0">
        <w:t>4</w:t>
      </w:r>
      <w:r w:rsidR="00A83039">
        <w:t>560</w:t>
      </w:r>
      <w:r w:rsidR="00D3603F">
        <w:t>-2</w:t>
      </w:r>
    </w:p>
    <w:p w14:paraId="1CC8063D"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BodyTex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BodyTex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7B22F361" w:rsidR="00C03981" w:rsidRPr="00DD288D" w:rsidRDefault="00BD5092" w:rsidP="00C03981">
      <w:pPr>
        <w:pStyle w:val="BodyTex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Baltwood AS</w:t>
      </w:r>
      <w:r w:rsidR="00DD7958" w:rsidRPr="00DD288D">
        <w:rPr>
          <w:rFonts w:ascii="Times New Roman" w:hAnsi="Times New Roman"/>
          <w:spacing w:val="0"/>
          <w:sz w:val="24"/>
          <w:szCs w:val="24"/>
          <w:lang w:val="et-EE"/>
        </w:rPr>
        <w:t>,</w:t>
      </w:r>
      <w:r w:rsidR="00C03981" w:rsidRPr="00DD288D">
        <w:rPr>
          <w:rFonts w:ascii="Times New Roman" w:hAnsi="Times New Roman"/>
          <w:spacing w:val="0"/>
          <w:sz w:val="24"/>
          <w:szCs w:val="24"/>
          <w:lang w:val="et-EE"/>
        </w:rPr>
        <w:t xml:space="preserve"> registrikoodiga </w:t>
      </w:r>
      <w:r w:rsidR="00E736A3" w:rsidRPr="00DD288D">
        <w:rPr>
          <w:rFonts w:ascii="Times New Roman" w:hAnsi="Times New Roman"/>
          <w:sz w:val="24"/>
          <w:szCs w:val="24"/>
        </w:rPr>
        <w:t>1</w:t>
      </w:r>
      <w:r>
        <w:rPr>
          <w:rFonts w:ascii="Times New Roman" w:hAnsi="Times New Roman"/>
          <w:sz w:val="24"/>
          <w:szCs w:val="24"/>
        </w:rPr>
        <w:t>2711</w:t>
      </w:r>
      <w:r w:rsidR="00EC66D4">
        <w:rPr>
          <w:rFonts w:ascii="Times New Roman" w:hAnsi="Times New Roman"/>
          <w:sz w:val="24"/>
          <w:szCs w:val="24"/>
        </w:rPr>
        <w:t>516</w:t>
      </w:r>
      <w:r w:rsidR="00C03981" w:rsidRPr="00DD288D">
        <w:rPr>
          <w:rFonts w:ascii="Times New Roman" w:hAnsi="Times New Roman"/>
          <w:spacing w:val="0"/>
          <w:sz w:val="24"/>
          <w:szCs w:val="24"/>
          <w:lang w:val="et-EE"/>
        </w:rPr>
        <w:t>, asukohaga</w:t>
      </w:r>
      <w:r w:rsidR="00D2798E" w:rsidRPr="00DD288D">
        <w:rPr>
          <w:rFonts w:ascii="Times New Roman" w:hAnsi="Times New Roman"/>
          <w:spacing w:val="0"/>
          <w:sz w:val="24"/>
          <w:szCs w:val="24"/>
          <w:lang w:val="et-EE"/>
        </w:rPr>
        <w:t xml:space="preserve"> </w:t>
      </w:r>
      <w:hyperlink r:id="rId7" w:history="1">
        <w:r w:rsidR="009A45DD" w:rsidRPr="009A45DD">
          <w:rPr>
            <w:rFonts w:ascii="Times New Roman" w:eastAsiaTheme="minorHAnsi" w:hAnsi="Times New Roman" w:cstheme="minorBidi"/>
            <w:spacing w:val="0"/>
            <w:kern w:val="0"/>
            <w:sz w:val="24"/>
            <w:szCs w:val="24"/>
            <w:lang w:val="et-EE" w:eastAsia="en-US"/>
          </w:rPr>
          <w:t>Tehnika tn</w:t>
        </w:r>
      </w:hyperlink>
      <w:r w:rsidR="009A45DD" w:rsidRPr="009A45DD">
        <w:rPr>
          <w:rFonts w:ascii="Times New Roman" w:eastAsiaTheme="minorHAnsi" w:hAnsi="Times New Roman" w:cstheme="minorBidi"/>
          <w:spacing w:val="0"/>
          <w:kern w:val="0"/>
          <w:sz w:val="24"/>
          <w:szCs w:val="24"/>
          <w:lang w:val="et-EE" w:eastAsia="en-US"/>
        </w:rPr>
        <w:t xml:space="preserve"> </w:t>
      </w:r>
      <w:hyperlink r:id="rId8" w:history="1">
        <w:r w:rsidR="009A45DD" w:rsidRPr="009A45DD">
          <w:rPr>
            <w:rFonts w:ascii="Times New Roman" w:eastAsiaTheme="minorHAnsi" w:hAnsi="Times New Roman" w:cstheme="minorBidi"/>
            <w:spacing w:val="0"/>
            <w:kern w:val="0"/>
            <w:sz w:val="24"/>
            <w:szCs w:val="24"/>
            <w:lang w:val="et-EE" w:eastAsia="en-US"/>
          </w:rPr>
          <w:t>55</w:t>
        </w:r>
      </w:hyperlink>
      <w:r w:rsidR="009A45DD" w:rsidRPr="009A45DD">
        <w:rPr>
          <w:rFonts w:ascii="Times New Roman" w:eastAsiaTheme="minorHAnsi" w:hAnsi="Times New Roman" w:cstheme="minorBidi"/>
          <w:spacing w:val="0"/>
          <w:kern w:val="0"/>
          <w:sz w:val="24"/>
          <w:szCs w:val="24"/>
          <w:lang w:val="et-EE" w:eastAsia="en-US"/>
        </w:rPr>
        <w:t xml:space="preserve">, </w:t>
      </w:r>
      <w:hyperlink r:id="rId9" w:history="1">
        <w:r w:rsidR="009A45DD" w:rsidRPr="009A45DD">
          <w:rPr>
            <w:rFonts w:ascii="Times New Roman" w:eastAsiaTheme="minorHAnsi" w:hAnsi="Times New Roman" w:cstheme="minorBidi"/>
            <w:spacing w:val="0"/>
            <w:kern w:val="0"/>
            <w:sz w:val="24"/>
            <w:szCs w:val="24"/>
            <w:lang w:val="et-EE" w:eastAsia="en-US"/>
          </w:rPr>
          <w:t>Kesklinna linnaosa</w:t>
        </w:r>
      </w:hyperlink>
      <w:r w:rsidR="009A45DD" w:rsidRPr="009A45DD">
        <w:rPr>
          <w:rFonts w:ascii="Times New Roman" w:eastAsiaTheme="minorHAnsi" w:hAnsi="Times New Roman" w:cstheme="minorBidi"/>
          <w:spacing w:val="0"/>
          <w:kern w:val="0"/>
          <w:sz w:val="24"/>
          <w:szCs w:val="24"/>
          <w:lang w:val="et-EE" w:eastAsia="en-US"/>
        </w:rPr>
        <w:t xml:space="preserve">, 10136 </w:t>
      </w:r>
      <w:hyperlink r:id="rId10" w:history="1">
        <w:r w:rsidR="009A45DD" w:rsidRPr="009A45DD">
          <w:rPr>
            <w:rFonts w:ascii="Times New Roman" w:eastAsiaTheme="minorHAnsi" w:hAnsi="Times New Roman" w:cstheme="minorBidi"/>
            <w:spacing w:val="0"/>
            <w:kern w:val="0"/>
            <w:sz w:val="24"/>
            <w:szCs w:val="24"/>
            <w:lang w:val="et-EE" w:eastAsia="en-US"/>
          </w:rPr>
          <w:t>Tallinn</w:t>
        </w:r>
      </w:hyperlink>
      <w:r w:rsidR="009A45DD" w:rsidRPr="009A45DD">
        <w:rPr>
          <w:rFonts w:ascii="Times New Roman" w:eastAsiaTheme="minorHAnsi" w:hAnsi="Times New Roman" w:cstheme="minorBidi"/>
          <w:spacing w:val="0"/>
          <w:kern w:val="0"/>
          <w:sz w:val="24"/>
          <w:szCs w:val="24"/>
          <w:lang w:val="et-EE" w:eastAsia="en-US"/>
        </w:rPr>
        <w:t xml:space="preserve">, </w:t>
      </w:r>
      <w:hyperlink r:id="rId11" w:history="1">
        <w:r w:rsidR="009A45DD" w:rsidRPr="009A45DD">
          <w:rPr>
            <w:rFonts w:ascii="Times New Roman" w:eastAsiaTheme="minorHAnsi" w:hAnsi="Times New Roman" w:cstheme="minorBidi"/>
            <w:spacing w:val="0"/>
            <w:kern w:val="0"/>
            <w:sz w:val="24"/>
            <w:szCs w:val="24"/>
            <w:lang w:val="et-EE" w:eastAsia="en-US"/>
          </w:rPr>
          <w:t>Harju maakond</w:t>
        </w:r>
      </w:hyperlink>
      <w:r w:rsidR="009A45DD" w:rsidRPr="00DD288D">
        <w:rPr>
          <w:rFonts w:ascii="Times New Roman" w:hAnsi="Times New Roman"/>
          <w:bCs/>
          <w:spacing w:val="0"/>
          <w:sz w:val="24"/>
          <w:szCs w:val="24"/>
          <w:lang w:val="et-EE"/>
        </w:rPr>
        <w:t xml:space="preserve"> </w:t>
      </w:r>
      <w:r w:rsidR="00C03981" w:rsidRPr="00DD288D">
        <w:rPr>
          <w:rFonts w:ascii="Times New Roman" w:hAnsi="Times New Roman"/>
          <w:bCs/>
          <w:spacing w:val="0"/>
          <w:sz w:val="24"/>
          <w:szCs w:val="24"/>
          <w:lang w:val="et-EE"/>
        </w:rPr>
        <w:t>(edaspidi Ladustaja),</w:t>
      </w:r>
      <w:r w:rsidR="00C03981" w:rsidRPr="00DD288D">
        <w:rPr>
          <w:rFonts w:ascii="Times New Roman" w:hAnsi="Times New Roman"/>
          <w:b/>
          <w:spacing w:val="0"/>
          <w:sz w:val="24"/>
          <w:szCs w:val="24"/>
          <w:lang w:val="et-EE"/>
        </w:rPr>
        <w:t xml:space="preserve"> </w:t>
      </w:r>
      <w:r w:rsidR="00C03981" w:rsidRPr="00DD288D">
        <w:rPr>
          <w:rFonts w:ascii="Times New Roman" w:hAnsi="Times New Roman"/>
          <w:bCs/>
          <w:spacing w:val="0"/>
          <w:sz w:val="24"/>
          <w:szCs w:val="24"/>
          <w:lang w:val="et-EE"/>
        </w:rPr>
        <w:t>mida</w:t>
      </w:r>
      <w:r w:rsidR="00C03981" w:rsidRPr="00DD288D">
        <w:rPr>
          <w:rFonts w:ascii="Times New Roman" w:hAnsi="Times New Roman"/>
          <w:spacing w:val="0"/>
          <w:sz w:val="24"/>
          <w:szCs w:val="24"/>
          <w:lang w:val="et-EE"/>
        </w:rPr>
        <w:t xml:space="preserve"> esindab</w:t>
      </w:r>
      <w:r w:rsidR="00112779"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volituse alusel</w:t>
      </w:r>
      <w:r w:rsidR="00133D29" w:rsidRPr="00DD288D">
        <w:rPr>
          <w:rFonts w:ascii="Times New Roman" w:hAnsi="Times New Roman"/>
          <w:spacing w:val="0"/>
          <w:sz w:val="24"/>
          <w:szCs w:val="24"/>
          <w:lang w:val="et-EE"/>
        </w:rPr>
        <w:t xml:space="preserve"> </w:t>
      </w:r>
      <w:r w:rsidR="00456C61">
        <w:rPr>
          <w:rFonts w:ascii="Times New Roman" w:hAnsi="Times New Roman"/>
          <w:spacing w:val="0"/>
          <w:sz w:val="24"/>
          <w:szCs w:val="24"/>
          <w:lang w:val="et-EE"/>
        </w:rPr>
        <w:t>Lauri Püssa</w:t>
      </w:r>
      <w:r w:rsidR="002D7801" w:rsidRPr="00DD288D">
        <w:rPr>
          <w:rFonts w:ascii="Times New Roman" w:hAnsi="Times New Roman"/>
          <w:spacing w:val="0"/>
          <w:sz w:val="24"/>
          <w:szCs w:val="24"/>
          <w:lang w:val="et-EE"/>
        </w:rPr>
        <w:t xml:space="preserve"> </w:t>
      </w:r>
      <w:r w:rsidR="00C03981" w:rsidRPr="00DD288D">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p>
    <w:p w14:paraId="21FA187B" w14:textId="7C9A34ED" w:rsidR="00C03981" w:rsidRPr="0041094F" w:rsidRDefault="00C03981" w:rsidP="00C03981">
      <w:pPr>
        <w:pStyle w:val="BodyTex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99403F">
        <w:rPr>
          <w:rFonts w:ascii="Times New Roman" w:hAnsi="Times New Roman"/>
          <w:spacing w:val="0"/>
          <w:sz w:val="24"/>
          <w:szCs w:val="24"/>
          <w:lang w:val="et-EE"/>
        </w:rPr>
        <w:t>1</w:t>
      </w:r>
      <w:r w:rsidR="00403B5B">
        <w:rPr>
          <w:rFonts w:ascii="Times New Roman" w:hAnsi="Times New Roman"/>
          <w:spacing w:val="0"/>
          <w:sz w:val="24"/>
          <w:szCs w:val="24"/>
          <w:lang w:val="et-EE"/>
        </w:rPr>
        <w:t>4164 Lahavere - Jõeküla</w:t>
      </w:r>
      <w:r w:rsidR="00DA015C">
        <w:rPr>
          <w:rFonts w:ascii="Times New Roman" w:hAnsi="Times New Roman"/>
          <w:spacing w:val="0"/>
          <w:sz w:val="24"/>
          <w:szCs w:val="24"/>
          <w:lang w:val="et-EE"/>
        </w:rPr>
        <w:t xml:space="preserve"> km </w:t>
      </w:r>
      <w:r w:rsidR="004C32FC">
        <w:rPr>
          <w:rFonts w:ascii="Times New Roman" w:hAnsi="Times New Roman"/>
          <w:spacing w:val="0"/>
          <w:sz w:val="24"/>
          <w:szCs w:val="24"/>
          <w:lang w:val="et-EE"/>
        </w:rPr>
        <w:t>2,0 – 2,7</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BodyTex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BodyTex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BodyTex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BodyTex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BodyText"/>
        <w:widowControl w:val="0"/>
        <w:suppressLineNumbers/>
        <w:suppressAutoHyphens/>
        <w:ind w:left="340"/>
        <w:rPr>
          <w:rFonts w:ascii="Times New Roman" w:hAnsi="Times New Roman"/>
          <w:b/>
          <w:spacing w:val="0"/>
          <w:sz w:val="24"/>
          <w:szCs w:val="24"/>
          <w:lang w:val="et-EE"/>
        </w:rPr>
      </w:pPr>
    </w:p>
    <w:p w14:paraId="6EDADD4E" w14:textId="5E3C6158"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4C32FC">
        <w:rPr>
          <w:rFonts w:ascii="Times New Roman" w:hAnsi="Times New Roman"/>
          <w:bCs/>
          <w:spacing w:val="0"/>
          <w:sz w:val="24"/>
          <w:szCs w:val="24"/>
          <w:lang w:val="et-EE"/>
        </w:rPr>
        <w:t>20</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DA015C">
        <w:rPr>
          <w:rFonts w:ascii="Times New Roman" w:hAnsi="Times New Roman"/>
          <w:bCs/>
          <w:spacing w:val="0"/>
          <w:sz w:val="24"/>
          <w:szCs w:val="24"/>
          <w:lang w:val="et-EE"/>
        </w:rPr>
        <w:t>3</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4C32FC">
        <w:rPr>
          <w:rFonts w:ascii="Times New Roman" w:hAnsi="Times New Roman"/>
          <w:bCs/>
          <w:spacing w:val="0"/>
          <w:sz w:val="24"/>
          <w:szCs w:val="24"/>
          <w:lang w:val="et-EE"/>
        </w:rPr>
        <w:t xml:space="preserve">14164 Lahavere – Jõeküla km </w:t>
      </w:r>
      <w:r w:rsidR="00EF2E62">
        <w:rPr>
          <w:rFonts w:ascii="Times New Roman" w:hAnsi="Times New Roman"/>
          <w:bCs/>
          <w:spacing w:val="0"/>
          <w:sz w:val="24"/>
          <w:szCs w:val="24"/>
          <w:lang w:val="et-EE"/>
        </w:rPr>
        <w:t>2,0 – 2,7</w:t>
      </w:r>
      <w:r w:rsidR="00317B6B">
        <w:rPr>
          <w:rFonts w:ascii="Times New Roman" w:hAnsi="Times New Roman"/>
          <w:bCs/>
          <w:spacing w:val="0"/>
          <w:sz w:val="24"/>
          <w:szCs w:val="24"/>
          <w:lang w:val="et-EE"/>
        </w:rPr>
        <w:t xml:space="preserve"> </w:t>
      </w:r>
      <w:r w:rsidR="009C5A54">
        <w:rPr>
          <w:rFonts w:ascii="Times New Roman" w:hAnsi="Times New Roman"/>
          <w:bCs/>
          <w:spacing w:val="0"/>
          <w:sz w:val="24"/>
          <w:szCs w:val="24"/>
          <w:lang w:val="et-EE"/>
        </w:rPr>
        <w:t>paremal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EF2E62">
        <w:rPr>
          <w:rFonts w:ascii="Times New Roman" w:hAnsi="Times New Roman"/>
          <w:bCs/>
          <w:spacing w:val="0"/>
          <w:sz w:val="24"/>
          <w:szCs w:val="24"/>
          <w:lang w:val="et-EE"/>
        </w:rPr>
        <w:t>20</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3250AB">
        <w:rPr>
          <w:rFonts w:ascii="Times New Roman" w:hAnsi="Times New Roman"/>
          <w:bCs/>
          <w:spacing w:val="0"/>
          <w:sz w:val="24"/>
          <w:szCs w:val="24"/>
          <w:lang w:val="et-EE"/>
        </w:rPr>
        <w:t>3</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EF2E62">
        <w:rPr>
          <w:rFonts w:ascii="Times New Roman" w:hAnsi="Times New Roman"/>
          <w:bCs/>
          <w:spacing w:val="0"/>
          <w:sz w:val="24"/>
          <w:szCs w:val="24"/>
          <w:lang w:val="et-EE"/>
        </w:rPr>
        <w:t>30</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EF2E62">
        <w:rPr>
          <w:rFonts w:ascii="Times New Roman" w:hAnsi="Times New Roman"/>
          <w:bCs/>
          <w:spacing w:val="0"/>
          <w:sz w:val="24"/>
          <w:szCs w:val="24"/>
          <w:lang w:val="et-EE"/>
        </w:rPr>
        <w:t>9</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BodyTex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istParagraph"/>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istParagraph"/>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BodyTex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BodyTex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CA149A1"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3250AB">
        <w:rPr>
          <w:b/>
          <w:bCs/>
          <w:kern w:val="0"/>
        </w:rPr>
        <w:t>4</w:t>
      </w:r>
      <w:r w:rsidR="00EF2E62">
        <w:rPr>
          <w:b/>
          <w:bCs/>
          <w:kern w:val="0"/>
        </w:rPr>
        <w:t>560</w:t>
      </w:r>
      <w:r w:rsidR="00956AE7">
        <w:rPr>
          <w:b/>
          <w:bCs/>
          <w:kern w:val="0"/>
        </w:rPr>
        <w:t>-2</w:t>
      </w:r>
    </w:p>
    <w:p w14:paraId="45746502" w14:textId="610E5593"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3250AB">
        <w:rPr>
          <w:b/>
          <w:bCs/>
          <w:kern w:val="0"/>
        </w:rPr>
        <w:t>4</w:t>
      </w:r>
      <w:r w:rsidR="00EF2E62">
        <w:rPr>
          <w:b/>
          <w:bCs/>
          <w:kern w:val="0"/>
        </w:rPr>
        <w:t>560</w:t>
      </w:r>
      <w:r w:rsidR="00237760" w:rsidRPr="003967C1">
        <w:rPr>
          <w:b/>
          <w:bCs/>
          <w:kern w:val="0"/>
        </w:rPr>
        <w:t>-2</w:t>
      </w:r>
    </w:p>
    <w:p w14:paraId="1D53D193"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BodyTex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BodyTex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BodyTex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BodyTex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15169EE1" w:rsidR="00C03981" w:rsidRPr="0041094F" w:rsidRDefault="00C03981" w:rsidP="00C03981">
      <w:pPr>
        <w:pStyle w:val="BodyTex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EF2E62">
        <w:rPr>
          <w:rFonts w:ascii="Times New Roman" w:hAnsi="Times New Roman"/>
          <w:spacing w:val="0"/>
          <w:sz w:val="24"/>
          <w:szCs w:val="24"/>
          <w:lang w:val="et-EE"/>
        </w:rPr>
        <w:t>Lauri Püssa</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E80E6A">
        <w:rPr>
          <w:sz w:val="22"/>
          <w:szCs w:val="22"/>
          <w:lang w:val="et-EE"/>
        </w:rPr>
        <w:t>lauri@erapuit.ee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200BE9">
        <w:rPr>
          <w:sz w:val="22"/>
          <w:szCs w:val="22"/>
          <w:lang w:val="et-EE"/>
        </w:rPr>
        <w:t>5</w:t>
      </w:r>
      <w:r w:rsidR="00E80E6A">
        <w:rPr>
          <w:sz w:val="22"/>
          <w:szCs w:val="22"/>
          <w:lang w:val="et-EE"/>
        </w:rPr>
        <w:t>8587838</w:t>
      </w:r>
    </w:p>
    <w:p w14:paraId="513FFA76" w14:textId="77777777" w:rsidR="00C03981" w:rsidRPr="0041094F" w:rsidRDefault="00C03981" w:rsidP="00C03981">
      <w:pPr>
        <w:pStyle w:val="BodyTex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BodyTex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BodyTex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351A" w14:textId="77777777" w:rsidR="000639A9" w:rsidRDefault="000639A9" w:rsidP="00C03981">
      <w:r>
        <w:separator/>
      </w:r>
    </w:p>
  </w:endnote>
  <w:endnote w:type="continuationSeparator" w:id="0">
    <w:p w14:paraId="0FA83EA1" w14:textId="77777777" w:rsidR="000639A9" w:rsidRDefault="000639A9"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ABA9" w14:textId="77777777" w:rsidR="000639A9" w:rsidRDefault="000639A9" w:rsidP="00C03981">
      <w:r>
        <w:separator/>
      </w:r>
    </w:p>
  </w:footnote>
  <w:footnote w:type="continuationSeparator" w:id="0">
    <w:p w14:paraId="12939804" w14:textId="77777777" w:rsidR="000639A9" w:rsidRDefault="000639A9"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Header"/>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Footer"/>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Header"/>
            <w:jc w:val="center"/>
            <w:rPr>
              <w:rStyle w:val="Pag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Header"/>
            <w:jc w:val="center"/>
            <w:rPr>
              <w:rStyle w:val="Pag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Header"/>
            <w:jc w:val="center"/>
            <w:rPr>
              <w:rStyle w:val="PageNumber"/>
              <w:rFonts w:cs="Times New Roman"/>
              <w:noProof/>
              <w:color w:val="808080"/>
              <w:sz w:val="22"/>
            </w:rPr>
          </w:pPr>
          <w:r w:rsidRPr="002442A5">
            <w:rPr>
              <w:rStyle w:val="PageNumber"/>
              <w:rFonts w:cs="Times New Roman"/>
              <w:noProof/>
              <w:color w:val="808080"/>
              <w:sz w:val="22"/>
            </w:rPr>
            <w:fldChar w:fldCharType="begin"/>
          </w:r>
          <w:r w:rsidRPr="002442A5">
            <w:rPr>
              <w:rStyle w:val="PageNumber"/>
              <w:rFonts w:cs="Times New Roman"/>
              <w:noProof/>
              <w:color w:val="808080"/>
              <w:sz w:val="22"/>
            </w:rPr>
            <w:instrText xml:space="preserve"> PAGE </w:instrText>
          </w:r>
          <w:r w:rsidRPr="002442A5">
            <w:rPr>
              <w:rStyle w:val="PageNumber"/>
              <w:rFonts w:cs="Times New Roman"/>
              <w:noProof/>
              <w:color w:val="808080"/>
              <w:sz w:val="22"/>
            </w:rPr>
            <w:fldChar w:fldCharType="separate"/>
          </w:r>
          <w:r w:rsidR="00DE06A7">
            <w:rPr>
              <w:rStyle w:val="PageNumber"/>
              <w:rFonts w:cs="Times New Roman"/>
              <w:noProof/>
              <w:color w:val="808080"/>
              <w:sz w:val="22"/>
            </w:rPr>
            <w:t>3</w:t>
          </w:r>
          <w:r w:rsidRPr="002442A5">
            <w:rPr>
              <w:rStyle w:val="PageNumber"/>
              <w:rFonts w:cs="Times New Roman"/>
              <w:noProof/>
              <w:color w:val="808080"/>
              <w:sz w:val="22"/>
            </w:rPr>
            <w:fldChar w:fldCharType="end"/>
          </w:r>
          <w:r w:rsidRPr="002442A5">
            <w:rPr>
              <w:rStyle w:val="PageNumber"/>
              <w:rFonts w:cs="Times New Roman"/>
              <w:noProof/>
              <w:color w:val="808080"/>
              <w:sz w:val="22"/>
            </w:rPr>
            <w:t>/</w:t>
          </w:r>
          <w:r w:rsidRPr="002442A5">
            <w:rPr>
              <w:rStyle w:val="PageNumber"/>
              <w:rFonts w:cs="Times New Roman"/>
              <w:color w:val="808080"/>
              <w:sz w:val="22"/>
            </w:rPr>
            <w:fldChar w:fldCharType="begin"/>
          </w:r>
          <w:r w:rsidRPr="002442A5">
            <w:rPr>
              <w:rStyle w:val="PageNumber"/>
              <w:rFonts w:cs="Times New Roman"/>
              <w:color w:val="808080"/>
              <w:sz w:val="22"/>
            </w:rPr>
            <w:instrText xml:space="preserve"> NUMPAGES </w:instrText>
          </w:r>
          <w:r w:rsidRPr="002442A5">
            <w:rPr>
              <w:rStyle w:val="PageNumber"/>
              <w:rFonts w:cs="Times New Roman"/>
              <w:color w:val="808080"/>
              <w:sz w:val="22"/>
            </w:rPr>
            <w:fldChar w:fldCharType="separate"/>
          </w:r>
          <w:r w:rsidR="00DE06A7">
            <w:rPr>
              <w:rStyle w:val="PageNumber"/>
              <w:rFonts w:cs="Times New Roman"/>
              <w:noProof/>
              <w:color w:val="808080"/>
              <w:sz w:val="22"/>
            </w:rPr>
            <w:t>3</w:t>
          </w:r>
          <w:r w:rsidRPr="002442A5">
            <w:rPr>
              <w:rStyle w:val="PageNumber"/>
              <w:rFonts w:cs="Times New Roman"/>
              <w:color w:val="808080"/>
              <w:sz w:val="22"/>
            </w:rPr>
            <w:fldChar w:fldCharType="end"/>
          </w:r>
        </w:p>
      </w:tc>
    </w:tr>
  </w:tbl>
  <w:p w14:paraId="6A4322DD" w14:textId="77777777" w:rsidR="00C03981" w:rsidRPr="00C03981" w:rsidRDefault="00C03981" w:rsidP="00C03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3AF0"/>
    <w:rsid w:val="000474A0"/>
    <w:rsid w:val="000639A9"/>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A727A"/>
    <w:rsid w:val="001B3C0A"/>
    <w:rsid w:val="001E6A84"/>
    <w:rsid w:val="00200BE9"/>
    <w:rsid w:val="00216B86"/>
    <w:rsid w:val="0022507B"/>
    <w:rsid w:val="00225529"/>
    <w:rsid w:val="00237760"/>
    <w:rsid w:val="00257DC9"/>
    <w:rsid w:val="002A4FAD"/>
    <w:rsid w:val="002B3109"/>
    <w:rsid w:val="002B7346"/>
    <w:rsid w:val="002D7801"/>
    <w:rsid w:val="002E018A"/>
    <w:rsid w:val="002F6684"/>
    <w:rsid w:val="00303C31"/>
    <w:rsid w:val="00304E5D"/>
    <w:rsid w:val="00314C19"/>
    <w:rsid w:val="00317B6B"/>
    <w:rsid w:val="003250AB"/>
    <w:rsid w:val="00330175"/>
    <w:rsid w:val="00334298"/>
    <w:rsid w:val="0033799A"/>
    <w:rsid w:val="003438C6"/>
    <w:rsid w:val="00353472"/>
    <w:rsid w:val="00367D65"/>
    <w:rsid w:val="003967C1"/>
    <w:rsid w:val="00396EC0"/>
    <w:rsid w:val="003E64B6"/>
    <w:rsid w:val="003E68B7"/>
    <w:rsid w:val="003F690E"/>
    <w:rsid w:val="00403B5B"/>
    <w:rsid w:val="004162D8"/>
    <w:rsid w:val="00421829"/>
    <w:rsid w:val="004324B3"/>
    <w:rsid w:val="00456C61"/>
    <w:rsid w:val="00462E81"/>
    <w:rsid w:val="004634A8"/>
    <w:rsid w:val="00465C3D"/>
    <w:rsid w:val="00476595"/>
    <w:rsid w:val="004766CD"/>
    <w:rsid w:val="0047675D"/>
    <w:rsid w:val="0048033C"/>
    <w:rsid w:val="00482D86"/>
    <w:rsid w:val="004A4D57"/>
    <w:rsid w:val="004A6E94"/>
    <w:rsid w:val="004C32FC"/>
    <w:rsid w:val="004D3616"/>
    <w:rsid w:val="004D72A1"/>
    <w:rsid w:val="005114DC"/>
    <w:rsid w:val="005263F8"/>
    <w:rsid w:val="005C0D91"/>
    <w:rsid w:val="005C1846"/>
    <w:rsid w:val="005F54B7"/>
    <w:rsid w:val="00606BE7"/>
    <w:rsid w:val="00610178"/>
    <w:rsid w:val="00615E9D"/>
    <w:rsid w:val="00632053"/>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75772"/>
    <w:rsid w:val="00886DE5"/>
    <w:rsid w:val="008C3138"/>
    <w:rsid w:val="008C77A1"/>
    <w:rsid w:val="008E2079"/>
    <w:rsid w:val="008E6688"/>
    <w:rsid w:val="0092679F"/>
    <w:rsid w:val="00944C36"/>
    <w:rsid w:val="00945D96"/>
    <w:rsid w:val="00951EC3"/>
    <w:rsid w:val="00956AE7"/>
    <w:rsid w:val="00964AB6"/>
    <w:rsid w:val="0097262B"/>
    <w:rsid w:val="00976843"/>
    <w:rsid w:val="00984D4C"/>
    <w:rsid w:val="00993FAB"/>
    <w:rsid w:val="0099403F"/>
    <w:rsid w:val="009A45DD"/>
    <w:rsid w:val="009B5E1A"/>
    <w:rsid w:val="009C5A54"/>
    <w:rsid w:val="009D7AAB"/>
    <w:rsid w:val="00A03D87"/>
    <w:rsid w:val="00A21F9A"/>
    <w:rsid w:val="00A632A3"/>
    <w:rsid w:val="00A70DFE"/>
    <w:rsid w:val="00A76984"/>
    <w:rsid w:val="00A83039"/>
    <w:rsid w:val="00A90B26"/>
    <w:rsid w:val="00AC7D72"/>
    <w:rsid w:val="00B2039A"/>
    <w:rsid w:val="00B342DC"/>
    <w:rsid w:val="00B51B42"/>
    <w:rsid w:val="00B62A5A"/>
    <w:rsid w:val="00B91BE9"/>
    <w:rsid w:val="00BB7F71"/>
    <w:rsid w:val="00BD5092"/>
    <w:rsid w:val="00BE54B4"/>
    <w:rsid w:val="00BE692A"/>
    <w:rsid w:val="00C03981"/>
    <w:rsid w:val="00C040B0"/>
    <w:rsid w:val="00C106C3"/>
    <w:rsid w:val="00C15954"/>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4011D"/>
    <w:rsid w:val="00D5563F"/>
    <w:rsid w:val="00D92409"/>
    <w:rsid w:val="00D94284"/>
    <w:rsid w:val="00D959A4"/>
    <w:rsid w:val="00DA015C"/>
    <w:rsid w:val="00DB0968"/>
    <w:rsid w:val="00DC4D48"/>
    <w:rsid w:val="00DC7AE1"/>
    <w:rsid w:val="00DD288D"/>
    <w:rsid w:val="00DD29BF"/>
    <w:rsid w:val="00DD7958"/>
    <w:rsid w:val="00DE06A7"/>
    <w:rsid w:val="00DF56C6"/>
    <w:rsid w:val="00E01ED3"/>
    <w:rsid w:val="00E10979"/>
    <w:rsid w:val="00E10A6A"/>
    <w:rsid w:val="00E27DCB"/>
    <w:rsid w:val="00E35DB1"/>
    <w:rsid w:val="00E6135E"/>
    <w:rsid w:val="00E736A3"/>
    <w:rsid w:val="00E80E6A"/>
    <w:rsid w:val="00EB6A51"/>
    <w:rsid w:val="00EC66D4"/>
    <w:rsid w:val="00EF2E62"/>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981"/>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3981"/>
    <w:pPr>
      <w:tabs>
        <w:tab w:val="center" w:pos="4536"/>
        <w:tab w:val="right" w:pos="9072"/>
      </w:tabs>
    </w:pPr>
  </w:style>
  <w:style w:type="character" w:customStyle="1" w:styleId="HeaderChar">
    <w:name w:val="Header Char"/>
    <w:basedOn w:val="DefaultParagraphFont"/>
    <w:link w:val="Header"/>
    <w:uiPriority w:val="99"/>
    <w:rsid w:val="00C03981"/>
    <w:rPr>
      <w:rFonts w:ascii="Times New Roman" w:hAnsi="Times New Roman"/>
      <w:sz w:val="24"/>
    </w:rPr>
  </w:style>
  <w:style w:type="paragraph" w:styleId="Footer">
    <w:name w:val="footer"/>
    <w:basedOn w:val="Normal"/>
    <w:link w:val="FooterChar"/>
    <w:uiPriority w:val="99"/>
    <w:unhideWhenUsed/>
    <w:rsid w:val="00C03981"/>
    <w:pPr>
      <w:tabs>
        <w:tab w:val="center" w:pos="4536"/>
        <w:tab w:val="right" w:pos="9072"/>
      </w:tabs>
    </w:pPr>
  </w:style>
  <w:style w:type="character" w:customStyle="1" w:styleId="FooterChar">
    <w:name w:val="Footer Char"/>
    <w:basedOn w:val="DefaultParagraphFont"/>
    <w:link w:val="Footer"/>
    <w:uiPriority w:val="99"/>
    <w:rsid w:val="00C03981"/>
    <w:rPr>
      <w:rFonts w:ascii="Times New Roman" w:hAnsi="Times New Roman"/>
      <w:sz w:val="24"/>
    </w:rPr>
  </w:style>
  <w:style w:type="character" w:styleId="PageNumber">
    <w:name w:val="page number"/>
    <w:basedOn w:val="DefaultParagraphFont"/>
    <w:rsid w:val="00C03981"/>
  </w:style>
  <w:style w:type="paragraph" w:styleId="BodyText">
    <w:name w:val="Body Text"/>
    <w:basedOn w:val="Normal"/>
    <w:link w:val="BodyTextChar"/>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BodyTextChar">
    <w:name w:val="Body Text Char"/>
    <w:basedOn w:val="DefaultParagraphFont"/>
    <w:link w:val="BodyTex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l"/>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Heading1Char">
    <w:name w:val="Heading 1 Char"/>
    <w:basedOn w:val="DefaultParagraphFont"/>
    <w:link w:val="Heading1"/>
    <w:rsid w:val="00C03981"/>
    <w:rPr>
      <w:rFonts w:ascii="Arial" w:eastAsia="Times New Roman" w:hAnsi="Arial" w:cs="Times New Roman"/>
      <w:b/>
      <w:sz w:val="28"/>
      <w:szCs w:val="20"/>
      <w:lang w:val="x-none" w:eastAsia="x-none"/>
    </w:rPr>
  </w:style>
  <w:style w:type="character" w:styleId="Hyperlink">
    <w:name w:val="Hyperlink"/>
    <w:basedOn w:val="DefaultParagraphFont"/>
    <w:uiPriority w:val="99"/>
    <w:unhideWhenUsed/>
    <w:rsid w:val="006F57E5"/>
    <w:rPr>
      <w:color w:val="0563C1" w:themeColor="hyperlink"/>
      <w:u w:val="single"/>
    </w:rPr>
  </w:style>
  <w:style w:type="character" w:styleId="UnresolvedMention">
    <w:name w:val="Unresolved Mention"/>
    <w:basedOn w:val="DefaultParagraph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tmik.ee/et/parametricsearch/personlegal/eyJsX3AiOjM3LCJsX20iOjc4NCwibF9zIjoyOTgsImxfc3QiOiIwM1hNIiwibF9iIjoiOTdDSyJ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tmik.ee/et/parametricsearch/personlegal/eyJsX3AiOjM3LCJsX20iOjc4NCwibF9zIjoyOTgsImxfc3QiOiIwM1hNIn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tmik.ee/et/parametricsearch/personlegal/eyJsX3AiOjM3fQ==" TargetMode="External"/><Relationship Id="rId5" Type="http://schemas.openxmlformats.org/officeDocument/2006/relationships/footnotes" Target="footnotes.xml"/><Relationship Id="rId10" Type="http://schemas.openxmlformats.org/officeDocument/2006/relationships/hyperlink" Target="https://www.teatmik.ee/et/parametricsearch/personlegal/eyJsX3AiOjM3LCJsX20iOjc4NH0=" TargetMode="External"/><Relationship Id="rId4" Type="http://schemas.openxmlformats.org/officeDocument/2006/relationships/webSettings" Target="webSettings.xml"/><Relationship Id="rId9" Type="http://schemas.openxmlformats.org/officeDocument/2006/relationships/hyperlink" Target="https://www.teatmik.ee/et/parametricsearch/personlegal/eyJsX3AiOjM3LCJsX20iOjc4NCwibF9zIjoyOTh9"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7471</Characters>
  <Application>Microsoft Office Word</Application>
  <DocSecurity>0</DocSecurity>
  <Lines>355</Lines>
  <Paragraphs>161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Lauri Püssa</cp:lastModifiedBy>
  <cp:revision>2</cp:revision>
  <dcterms:created xsi:type="dcterms:W3CDTF">2026-04-07T13:50:00Z</dcterms:created>
  <dcterms:modified xsi:type="dcterms:W3CDTF">2026-04-07T13:50:00Z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